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lang w:val="bg-BG"/>
        </w:rPr>
        <w:id w:val="-1090623223"/>
        <w:docPartObj>
          <w:docPartGallery w:val="Cover Pages"/>
          <w:docPartUnique/>
        </w:docPartObj>
      </w:sdtPr>
      <w:sdtEndPr>
        <w:rPr>
          <w:b/>
          <w:sz w:val="28"/>
          <w:szCs w:val="28"/>
        </w:rPr>
      </w:sdtEndPr>
      <w:sdtContent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b/>
              <w:sz w:val="32"/>
              <w:szCs w:val="32"/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b/>
              <w:sz w:val="32"/>
              <w:szCs w:val="32"/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b/>
              <w:sz w:val="32"/>
              <w:szCs w:val="32"/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b/>
              <w:sz w:val="32"/>
              <w:szCs w:val="32"/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b/>
              <w:sz w:val="32"/>
              <w:szCs w:val="32"/>
              <w:lang w:val="bg-BG"/>
            </w:rPr>
          </w:pPr>
        </w:p>
        <w:p w:rsidR="00C81B6D" w:rsidRPr="00DB3356" w:rsidRDefault="00C81B6D" w:rsidP="0000321E">
          <w:pPr>
            <w:widowControl w:val="0"/>
            <w:tabs>
              <w:tab w:val="left" w:leader="dot" w:pos="880"/>
            </w:tabs>
            <w:autoSpaceDE w:val="0"/>
            <w:autoSpaceDN w:val="0"/>
            <w:adjustRightInd w:val="0"/>
            <w:spacing w:after="113" w:line="288" w:lineRule="auto"/>
            <w:ind w:right="-1003"/>
            <w:jc w:val="center"/>
            <w:textAlignment w:val="center"/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</w:pPr>
        </w:p>
        <w:p w:rsidR="00B77D59" w:rsidRPr="00DB3356" w:rsidRDefault="00B22F62" w:rsidP="0000321E">
          <w:pPr>
            <w:widowControl w:val="0"/>
            <w:tabs>
              <w:tab w:val="left" w:leader="dot" w:pos="880"/>
            </w:tabs>
            <w:autoSpaceDE w:val="0"/>
            <w:autoSpaceDN w:val="0"/>
            <w:adjustRightInd w:val="0"/>
            <w:spacing w:after="113" w:line="288" w:lineRule="auto"/>
            <w:ind w:right="-1003"/>
            <w:jc w:val="center"/>
            <w:textAlignment w:val="center"/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</w:pPr>
          <w:r w:rsidRPr="00DB3356"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  <w:t>Инструмент 5</w:t>
          </w:r>
        </w:p>
        <w:p w:rsidR="00C81B6D" w:rsidRPr="00DB3356" w:rsidRDefault="00B22F62" w:rsidP="0000321E">
          <w:pPr>
            <w:widowControl w:val="0"/>
            <w:tabs>
              <w:tab w:val="left" w:leader="dot" w:pos="880"/>
            </w:tabs>
            <w:autoSpaceDE w:val="0"/>
            <w:autoSpaceDN w:val="0"/>
            <w:adjustRightInd w:val="0"/>
            <w:spacing w:after="113" w:line="288" w:lineRule="auto"/>
            <w:ind w:right="-1003"/>
            <w:jc w:val="center"/>
            <w:textAlignment w:val="center"/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</w:pPr>
          <w:r w:rsidRPr="00DB3356"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  <w:t xml:space="preserve">Възможности за разрешаване на </w:t>
          </w:r>
          <w:r w:rsidR="004E7A80" w:rsidRPr="00DB3356"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  <w:t>спорове</w:t>
          </w:r>
        </w:p>
        <w:p w:rsidR="00B22F62" w:rsidRPr="00DB3356" w:rsidRDefault="00B22F62" w:rsidP="0000321E">
          <w:pPr>
            <w:widowControl w:val="0"/>
            <w:tabs>
              <w:tab w:val="left" w:leader="dot" w:pos="880"/>
            </w:tabs>
            <w:autoSpaceDE w:val="0"/>
            <w:autoSpaceDN w:val="0"/>
            <w:adjustRightInd w:val="0"/>
            <w:spacing w:after="113" w:line="288" w:lineRule="auto"/>
            <w:ind w:right="-1003"/>
            <w:jc w:val="center"/>
            <w:textAlignment w:val="center"/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</w:pPr>
          <w:r w:rsidRPr="00DB3356">
            <w:rPr>
              <w:rFonts w:ascii="Calibri" w:eastAsiaTheme="minorEastAsia" w:hAnsi="Calibri" w:cs="MarkMyWords"/>
              <w:noProof/>
              <w:color w:val="548DD4" w:themeColor="text2" w:themeTint="99"/>
              <w:sz w:val="40"/>
              <w:szCs w:val="40"/>
              <w:lang w:val="bg-BG" w:eastAsia="zh-TW"/>
            </w:rPr>
            <w:t>Инструкции</w:t>
          </w:r>
        </w:p>
        <w:p w:rsidR="00C81B6D" w:rsidRPr="00DB3356" w:rsidRDefault="00C81B6D" w:rsidP="00145251">
          <w:pPr>
            <w:jc w:val="both"/>
            <w:rPr>
              <w:lang w:val="bg-BG"/>
            </w:rPr>
          </w:pPr>
          <w:r w:rsidRPr="00DB3356">
            <w:rPr>
              <w:lang w:val="bg-BG"/>
            </w:rPr>
            <w:t xml:space="preserve"> </w:t>
          </w: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B77D59" w:rsidP="00B77D59">
          <w:pPr>
            <w:tabs>
              <w:tab w:val="left" w:pos="5265"/>
            </w:tabs>
            <w:jc w:val="both"/>
            <w:rPr>
              <w:lang w:val="bg-BG"/>
            </w:rPr>
          </w:pPr>
          <w:r w:rsidRPr="00DB3356">
            <w:rPr>
              <w:lang w:val="bg-BG"/>
            </w:rPr>
            <w:tab/>
          </w: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C81B6D" w:rsidRPr="00DB3356" w:rsidRDefault="00C81B6D" w:rsidP="00145251">
          <w:pPr>
            <w:jc w:val="both"/>
            <w:rPr>
              <w:lang w:val="bg-BG"/>
            </w:rPr>
          </w:pPr>
        </w:p>
        <w:p w:rsidR="00B22F62" w:rsidRPr="00DB3356" w:rsidRDefault="008852C4" w:rsidP="00B22F62">
          <w:pPr>
            <w:jc w:val="both"/>
            <w:rPr>
              <w:b/>
              <w:sz w:val="28"/>
              <w:szCs w:val="28"/>
              <w:lang w:val="bg-BG"/>
            </w:rPr>
          </w:pPr>
        </w:p>
      </w:sdtContent>
    </w:sdt>
    <w:p w:rsidR="004E7A80" w:rsidRPr="00DB3356" w:rsidRDefault="004E7A80" w:rsidP="00B22F62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</w:p>
    <w:p w:rsidR="004E7A80" w:rsidRPr="00DB3356" w:rsidRDefault="004E7A80" w:rsidP="00B22F62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</w:p>
    <w:p w:rsidR="0055290E" w:rsidRPr="00DB3356" w:rsidRDefault="001808A0" w:rsidP="0055290E">
      <w:pPr>
        <w:spacing w:after="0"/>
        <w:jc w:val="both"/>
        <w:rPr>
          <w:b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lastRenderedPageBreak/>
        <w:t>Въведение: за</w:t>
      </w:r>
      <w:r w:rsidR="003F3DFA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 какво е 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 този инструмент?</w:t>
      </w:r>
    </w:p>
    <w:p w:rsidR="001808A0" w:rsidRPr="00DB3356" w:rsidRDefault="001808A0" w:rsidP="00145251">
      <w:pPr>
        <w:spacing w:after="0"/>
        <w:jc w:val="both"/>
        <w:rPr>
          <w:b/>
          <w:sz w:val="28"/>
          <w:szCs w:val="28"/>
          <w:lang w:val="bg-BG"/>
        </w:rPr>
      </w:pPr>
      <w:r w:rsidRPr="00DB3356">
        <w:rPr>
          <w:lang w:val="bg-BG"/>
        </w:rPr>
        <w:t>Предприятия</w:t>
      </w:r>
      <w:r w:rsidR="00874127" w:rsidRPr="00DB3356">
        <w:rPr>
          <w:lang w:val="bg-BG"/>
        </w:rPr>
        <w:t xml:space="preserve">та </w:t>
      </w:r>
      <w:r w:rsidRPr="00DB3356">
        <w:rPr>
          <w:lang w:val="bg-BG"/>
        </w:rPr>
        <w:t xml:space="preserve">често са </w:t>
      </w:r>
      <w:r w:rsidR="00874127" w:rsidRPr="00DB3356">
        <w:rPr>
          <w:lang w:val="bg-BG"/>
        </w:rPr>
        <w:t>изправени пред спорове поради затруд</w:t>
      </w:r>
      <w:r w:rsidR="009A1720" w:rsidRPr="00DB3356">
        <w:rPr>
          <w:lang w:val="bg-BG"/>
        </w:rPr>
        <w:t xml:space="preserve">ненията като например усложнения с управлението на </w:t>
      </w:r>
      <w:r w:rsidRPr="00DB3356">
        <w:rPr>
          <w:lang w:val="bg-BG"/>
        </w:rPr>
        <w:t>паричните потоци. Този инструмент е</w:t>
      </w:r>
      <w:r w:rsidR="009A1720" w:rsidRPr="00DB3356">
        <w:rPr>
          <w:lang w:val="bg-BG"/>
        </w:rPr>
        <w:t xml:space="preserve"> разработен като ръководство за предприемач или собственик на бизнес, </w:t>
      </w:r>
      <w:r w:rsidRPr="00DB3356">
        <w:rPr>
          <w:lang w:val="bg-BG"/>
        </w:rPr>
        <w:t>участва</w:t>
      </w:r>
      <w:r w:rsidR="003F3DFA" w:rsidRPr="00DB3356">
        <w:rPr>
          <w:lang w:val="bg-BG"/>
        </w:rPr>
        <w:t>щ</w:t>
      </w:r>
      <w:r w:rsidRPr="00DB3356">
        <w:rPr>
          <w:lang w:val="bg-BG"/>
        </w:rPr>
        <w:t xml:space="preserve"> в такива спорове, </w:t>
      </w:r>
      <w:r w:rsidR="003F3DFA" w:rsidRPr="00DB3356">
        <w:rPr>
          <w:lang w:val="bg-BG"/>
        </w:rPr>
        <w:t>независимо от коя страна</w:t>
      </w:r>
      <w:r w:rsidR="009A1720" w:rsidRPr="00DB3356">
        <w:rPr>
          <w:lang w:val="bg-BG"/>
        </w:rPr>
        <w:t xml:space="preserve"> е </w:t>
      </w:r>
      <w:r w:rsidR="003F3DFA" w:rsidRPr="00DB3356">
        <w:rPr>
          <w:lang w:val="bg-BG"/>
        </w:rPr>
        <w:t>- на взискателя или на ответника</w:t>
      </w:r>
      <w:r w:rsidRPr="00DB3356">
        <w:rPr>
          <w:lang w:val="bg-BG"/>
        </w:rPr>
        <w:t>.</w:t>
      </w:r>
      <w:r w:rsidR="0055290E" w:rsidRPr="00DB3356">
        <w:rPr>
          <w:b/>
          <w:sz w:val="28"/>
          <w:szCs w:val="28"/>
          <w:lang w:val="bg-BG"/>
        </w:rPr>
        <w:t xml:space="preserve"> </w:t>
      </w:r>
      <w:r w:rsidR="009A1720" w:rsidRPr="00DB3356">
        <w:rPr>
          <w:lang w:val="bg-BG"/>
        </w:rPr>
        <w:t xml:space="preserve">Този инструмент е разработен съвместно </w:t>
      </w:r>
      <w:r w:rsidR="005A255C">
        <w:rPr>
          <w:lang w:val="bg-BG"/>
        </w:rPr>
        <w:t xml:space="preserve">от </w:t>
      </w:r>
      <w:r w:rsidRPr="00DB3356">
        <w:rPr>
          <w:lang w:val="bg-BG"/>
        </w:rPr>
        <w:t>експерти, които са специалисти в областта на разрешаването на спорове</w:t>
      </w:r>
      <w:r w:rsidR="001F203C" w:rsidRPr="00DB3356">
        <w:rPr>
          <w:lang w:val="bg-BG"/>
        </w:rPr>
        <w:t xml:space="preserve"> в</w:t>
      </w:r>
      <w:r w:rsidR="005A255C">
        <w:rPr>
          <w:lang w:val="bg-BG"/>
        </w:rPr>
        <w:t xml:space="preserve"> предприятия в затруднение</w:t>
      </w:r>
      <w:r w:rsidRPr="00DB3356">
        <w:rPr>
          <w:lang w:val="bg-BG"/>
        </w:rPr>
        <w:t>.</w:t>
      </w:r>
    </w:p>
    <w:p w:rsidR="001808A0" w:rsidRPr="00DB3356" w:rsidRDefault="001808A0" w:rsidP="00145251">
      <w:pPr>
        <w:keepNext/>
        <w:keepLines/>
        <w:spacing w:before="480" w:after="0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Бенефициент: </w:t>
      </w:r>
      <w:r w:rsidR="001F203C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към кой е насочен инструмента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?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>Този инс</w:t>
      </w:r>
      <w:r w:rsidR="009A1720" w:rsidRPr="00DB3356">
        <w:rPr>
          <w:lang w:val="bg-BG"/>
        </w:rPr>
        <w:t xml:space="preserve">трумент е насочен към консултанти </w:t>
      </w:r>
      <w:r w:rsidRPr="00DB3356">
        <w:rPr>
          <w:lang w:val="bg-BG"/>
        </w:rPr>
        <w:t xml:space="preserve">в търговски палати или други </w:t>
      </w:r>
      <w:r w:rsidR="001F203C" w:rsidRPr="00DB3356">
        <w:rPr>
          <w:lang w:val="bg-BG"/>
        </w:rPr>
        <w:t>организации</w:t>
      </w:r>
      <w:r w:rsidRPr="00DB3356">
        <w:rPr>
          <w:lang w:val="bg-BG"/>
        </w:rPr>
        <w:t xml:space="preserve">, </w:t>
      </w:r>
      <w:r w:rsidR="001F203C" w:rsidRPr="00DB3356">
        <w:rPr>
          <w:lang w:val="bg-BG"/>
        </w:rPr>
        <w:t>които</w:t>
      </w:r>
      <w:r w:rsidR="005D543D" w:rsidRPr="00DB3356">
        <w:rPr>
          <w:lang w:val="bg-BG"/>
        </w:rPr>
        <w:t xml:space="preserve"> ръководят компании</w:t>
      </w:r>
      <w:r w:rsidRPr="00DB3356">
        <w:rPr>
          <w:lang w:val="bg-BG"/>
        </w:rPr>
        <w:t xml:space="preserve"> в затруднено положение. Въпреки</w:t>
      </w:r>
      <w:r w:rsidR="001F203C" w:rsidRPr="00DB3356">
        <w:rPr>
          <w:lang w:val="bg-BG"/>
        </w:rPr>
        <w:t xml:space="preserve">, че </w:t>
      </w:r>
      <w:r w:rsidRPr="00DB3356">
        <w:rPr>
          <w:lang w:val="bg-BG"/>
        </w:rPr>
        <w:t xml:space="preserve"> формулир</w:t>
      </w:r>
      <w:r w:rsidR="005D543D" w:rsidRPr="00DB3356">
        <w:rPr>
          <w:lang w:val="bg-BG"/>
        </w:rPr>
        <w:t xml:space="preserve">овките не са </w:t>
      </w:r>
      <w:r w:rsidR="001F203C" w:rsidRPr="00DB3356">
        <w:rPr>
          <w:lang w:val="bg-BG"/>
        </w:rPr>
        <w:t>на „</w:t>
      </w:r>
      <w:r w:rsidRPr="00DB3356">
        <w:rPr>
          <w:lang w:val="bg-BG"/>
        </w:rPr>
        <w:t>правен</w:t>
      </w:r>
      <w:r w:rsidR="001F203C" w:rsidRPr="00DB3356">
        <w:rPr>
          <w:lang w:val="bg-BG"/>
        </w:rPr>
        <w:t>“</w:t>
      </w:r>
      <w:r w:rsidRPr="00DB3356">
        <w:rPr>
          <w:lang w:val="bg-BG"/>
        </w:rPr>
        <w:t xml:space="preserve"> език, той н</w:t>
      </w:r>
      <w:r w:rsidR="005D543D" w:rsidRPr="00DB3356">
        <w:rPr>
          <w:lang w:val="bg-BG"/>
        </w:rPr>
        <w:t>е е предназ</w:t>
      </w:r>
      <w:r w:rsidR="0055290E" w:rsidRPr="00DB3356">
        <w:rPr>
          <w:lang w:val="bg-BG"/>
        </w:rPr>
        <w:t>начен да се използва директно</w:t>
      </w:r>
      <w:r w:rsidR="005D543D" w:rsidRPr="00DB3356">
        <w:rPr>
          <w:lang w:val="bg-BG"/>
        </w:rPr>
        <w:t xml:space="preserve"> от предприемачите</w:t>
      </w:r>
      <w:r w:rsidRPr="00DB3356">
        <w:rPr>
          <w:lang w:val="bg-BG"/>
        </w:rPr>
        <w:t>.</w:t>
      </w:r>
    </w:p>
    <w:p w:rsidR="001808A0" w:rsidRPr="00DB3356" w:rsidRDefault="001808A0" w:rsidP="00145251">
      <w:pPr>
        <w:keepNext/>
        <w:keepLines/>
        <w:spacing w:before="480" w:after="0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Цели:</w:t>
      </w:r>
      <w:r w:rsidR="001F203C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 за 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 какво е </w:t>
      </w:r>
      <w:r w:rsidR="001F203C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предназначен 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този инструмент?</w:t>
      </w:r>
    </w:p>
    <w:p w:rsidR="001808A0" w:rsidRPr="00DB3356" w:rsidRDefault="005D543D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 xml:space="preserve">Инструментът е разработен, за да помогне на предприемачи и собственици на бизнес, изправени пред затруднения </w:t>
      </w:r>
      <w:r w:rsidR="001F203C" w:rsidRPr="00DB3356">
        <w:rPr>
          <w:lang w:val="bg-BG"/>
        </w:rPr>
        <w:t xml:space="preserve">от </w:t>
      </w:r>
      <w:r w:rsidRPr="00DB3356">
        <w:rPr>
          <w:lang w:val="bg-BG"/>
        </w:rPr>
        <w:t>спорен характер. Нужно ли е спорът да бъде разгледан</w:t>
      </w:r>
      <w:r w:rsidR="001808A0" w:rsidRPr="00DB3356">
        <w:rPr>
          <w:lang w:val="bg-BG"/>
        </w:rPr>
        <w:t>? Ако е така, какви  цели</w:t>
      </w:r>
      <w:r w:rsidR="00557464" w:rsidRPr="00DB3356">
        <w:rPr>
          <w:lang w:val="bg-BG"/>
        </w:rPr>
        <w:t xml:space="preserve"> се преследват</w:t>
      </w:r>
      <w:r w:rsidR="001808A0" w:rsidRPr="00DB3356">
        <w:rPr>
          <w:lang w:val="bg-BG"/>
        </w:rPr>
        <w:t xml:space="preserve"> и каква информация е на разположени</w:t>
      </w:r>
      <w:r w:rsidR="00D409A8" w:rsidRPr="00DB3356">
        <w:rPr>
          <w:lang w:val="bg-BG"/>
        </w:rPr>
        <w:t>е? Въз основа на тези елементи, други финансови ограничени и спешно намиране на решения</w:t>
      </w:r>
      <w:r w:rsidRPr="00DB3356">
        <w:rPr>
          <w:lang w:val="bg-BG"/>
        </w:rPr>
        <w:t>, този инструмент</w:t>
      </w:r>
      <w:r w:rsidR="00D409A8" w:rsidRPr="00DB3356">
        <w:rPr>
          <w:lang w:val="bg-BG"/>
        </w:rPr>
        <w:t xml:space="preserve"> ще осигури подкрепа чрез различни ме</w:t>
      </w:r>
      <w:r w:rsidR="00DB3356" w:rsidRPr="00DB3356">
        <w:rPr>
          <w:lang w:val="bg-BG"/>
        </w:rPr>
        <w:t>тоди.</w:t>
      </w:r>
    </w:p>
    <w:p w:rsidR="001808A0" w:rsidRPr="00DB3356" w:rsidRDefault="001808A0" w:rsidP="00145251">
      <w:pPr>
        <w:keepNext/>
        <w:keepLines/>
        <w:spacing w:before="480" w:after="0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Съдържание: </w:t>
      </w:r>
      <w:r w:rsidR="006F5DEA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от 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какво </w:t>
      </w:r>
      <w:r w:rsidR="006F5DEA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се състои 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този инструмент?</w:t>
      </w:r>
    </w:p>
    <w:p w:rsidR="001808A0" w:rsidRPr="00DB3356" w:rsidRDefault="004125D8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 xml:space="preserve">Този инструмент съдържа </w:t>
      </w:r>
      <w:r w:rsidR="000F1335" w:rsidRPr="00DB3356">
        <w:rPr>
          <w:lang w:val="bg-BG"/>
        </w:rPr>
        <w:t>схема</w:t>
      </w:r>
      <w:r w:rsidRPr="00DB3356">
        <w:rPr>
          <w:lang w:val="bg-BG"/>
        </w:rPr>
        <w:t xml:space="preserve"> на решенията, която е нужна на </w:t>
      </w:r>
      <w:r w:rsidR="001808A0" w:rsidRPr="00DB3356">
        <w:rPr>
          <w:lang w:val="bg-BG"/>
        </w:rPr>
        <w:t>потребителя да задава правилните въпроси за ситуацията</w:t>
      </w:r>
      <w:r w:rsidR="006F5DEA" w:rsidRPr="00DB3356">
        <w:rPr>
          <w:lang w:val="bg-BG"/>
        </w:rPr>
        <w:t>, в която се намира</w:t>
      </w:r>
      <w:r w:rsidR="001808A0" w:rsidRPr="00DB3356">
        <w:rPr>
          <w:lang w:val="bg-BG"/>
        </w:rPr>
        <w:t>. Някои термини, които м</w:t>
      </w:r>
      <w:r w:rsidR="006F5DEA" w:rsidRPr="00DB3356">
        <w:rPr>
          <w:lang w:val="bg-BG"/>
        </w:rPr>
        <w:t>огат да се считат за "технически</w:t>
      </w:r>
      <w:r w:rsidRPr="00DB3356">
        <w:rPr>
          <w:lang w:val="bg-BG"/>
        </w:rPr>
        <w:t xml:space="preserve">" са обяснени по формата на </w:t>
      </w:r>
      <w:r w:rsidR="001808A0" w:rsidRPr="00DB3356">
        <w:rPr>
          <w:lang w:val="bg-BG"/>
        </w:rPr>
        <w:t xml:space="preserve">ролева игра, за да </w:t>
      </w:r>
      <w:r w:rsidR="006F5DEA" w:rsidRPr="00DB3356">
        <w:rPr>
          <w:lang w:val="bg-BG"/>
        </w:rPr>
        <w:t xml:space="preserve">се </w:t>
      </w:r>
      <w:r w:rsidRPr="00DB3356">
        <w:rPr>
          <w:lang w:val="bg-BG"/>
        </w:rPr>
        <w:t xml:space="preserve">илюстрират в </w:t>
      </w:r>
      <w:r w:rsidR="001808A0" w:rsidRPr="00DB3356">
        <w:rPr>
          <w:lang w:val="bg-BG"/>
        </w:rPr>
        <w:t>контекст</w:t>
      </w:r>
      <w:r w:rsidR="006F5DEA" w:rsidRPr="00DB3356">
        <w:rPr>
          <w:lang w:val="bg-BG"/>
        </w:rPr>
        <w:t>а</w:t>
      </w:r>
      <w:r w:rsidR="001808A0" w:rsidRPr="00DB3356">
        <w:rPr>
          <w:lang w:val="bg-BG"/>
        </w:rPr>
        <w:t xml:space="preserve">. </w:t>
      </w:r>
      <w:r w:rsidRPr="00DB3356">
        <w:rPr>
          <w:lang w:val="bg-BG"/>
        </w:rPr>
        <w:t>Решенията водят</w:t>
      </w:r>
      <w:r w:rsidR="001808A0" w:rsidRPr="00DB3356">
        <w:rPr>
          <w:lang w:val="bg-BG"/>
        </w:rPr>
        <w:t xml:space="preserve"> потребителя до ед</w:t>
      </w:r>
      <w:r w:rsidRPr="00DB3356">
        <w:rPr>
          <w:lang w:val="bg-BG"/>
        </w:rPr>
        <w:t xml:space="preserve">на или няколко възможности </w:t>
      </w:r>
      <w:r w:rsidR="001808A0" w:rsidRPr="00DB3356">
        <w:rPr>
          <w:lang w:val="bg-BG"/>
        </w:rPr>
        <w:t>за разрешаване на спорове, които</w:t>
      </w:r>
      <w:r w:rsidR="006F5DEA" w:rsidRPr="00DB3356">
        <w:rPr>
          <w:lang w:val="bg-BG"/>
        </w:rPr>
        <w:t xml:space="preserve"> също</w:t>
      </w:r>
      <w:r w:rsidR="001808A0" w:rsidRPr="00DB3356">
        <w:rPr>
          <w:lang w:val="bg-BG"/>
        </w:rPr>
        <w:t xml:space="preserve"> </w:t>
      </w:r>
      <w:r w:rsidR="006F5DEA" w:rsidRPr="00DB3356">
        <w:rPr>
          <w:lang w:val="bg-BG"/>
        </w:rPr>
        <w:t xml:space="preserve">са представени </w:t>
      </w:r>
      <w:r w:rsidR="001808A0" w:rsidRPr="00DB3356">
        <w:rPr>
          <w:lang w:val="bg-BG"/>
        </w:rPr>
        <w:t xml:space="preserve">със </w:t>
      </w:r>
      <w:r w:rsidRPr="00DB3356">
        <w:rPr>
          <w:lang w:val="bg-BG"/>
        </w:rPr>
        <w:t>своите</w:t>
      </w:r>
      <w:r w:rsidR="001808A0" w:rsidRPr="00DB3356">
        <w:rPr>
          <w:lang w:val="bg-BG"/>
        </w:rPr>
        <w:t xml:space="preserve"> предимства и недостатъци. </w:t>
      </w:r>
    </w:p>
    <w:p w:rsidR="00752990" w:rsidRPr="00DB3356" w:rsidRDefault="00752990" w:rsidP="00145251">
      <w:pPr>
        <w:spacing w:after="0"/>
        <w:jc w:val="both"/>
        <w:rPr>
          <w:lang w:val="bg-BG"/>
        </w:rPr>
      </w:pPr>
    </w:p>
    <w:p w:rsidR="001808A0" w:rsidRPr="00DB3356" w:rsidRDefault="001808A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>По-специално, инструментът включва:</w:t>
      </w:r>
    </w:p>
    <w:p w:rsidR="001808A0" w:rsidRPr="00DB3356" w:rsidRDefault="004125D8" w:rsidP="00145251">
      <w:pPr>
        <w:pStyle w:val="ListParagraph"/>
        <w:numPr>
          <w:ilvl w:val="0"/>
          <w:numId w:val="1"/>
        </w:numPr>
        <w:spacing w:after="0"/>
        <w:jc w:val="both"/>
        <w:rPr>
          <w:lang w:val="bg-BG"/>
        </w:rPr>
      </w:pPr>
      <w:r w:rsidRPr="00DB3356">
        <w:rPr>
          <w:lang w:val="bg-BG"/>
        </w:rPr>
        <w:t>И</w:t>
      </w:r>
      <w:r w:rsidR="001808A0" w:rsidRPr="00DB3356">
        <w:rPr>
          <w:lang w:val="bg-BG"/>
        </w:rPr>
        <w:t>нструкции</w:t>
      </w:r>
    </w:p>
    <w:p w:rsidR="001808A0" w:rsidRPr="00DB3356" w:rsidRDefault="001700DF" w:rsidP="001700DF">
      <w:pPr>
        <w:pStyle w:val="ListParagraph"/>
        <w:spacing w:after="0"/>
        <w:jc w:val="both"/>
        <w:rPr>
          <w:lang w:val="bg-BG"/>
        </w:rPr>
      </w:pPr>
      <w:r>
        <w:rPr>
          <w:lang w:val="bg-BG"/>
        </w:rPr>
        <w:t>Две схеми за</w:t>
      </w:r>
      <w:r w:rsidR="001808A0" w:rsidRPr="00DB3356">
        <w:rPr>
          <w:lang w:val="bg-BG"/>
        </w:rPr>
        <w:t xml:space="preserve"> решения </w:t>
      </w:r>
    </w:p>
    <w:p w:rsidR="001808A0" w:rsidRPr="00DB3356" w:rsidRDefault="00752990" w:rsidP="00145251">
      <w:pPr>
        <w:pStyle w:val="ListParagraph"/>
        <w:numPr>
          <w:ilvl w:val="0"/>
          <w:numId w:val="1"/>
        </w:numPr>
        <w:spacing w:after="0"/>
        <w:jc w:val="both"/>
        <w:rPr>
          <w:lang w:val="bg-BG"/>
        </w:rPr>
      </w:pPr>
      <w:r w:rsidRPr="00DB3356">
        <w:rPr>
          <w:lang w:val="bg-BG"/>
        </w:rPr>
        <w:t>Р</w:t>
      </w:r>
      <w:r w:rsidR="001808A0" w:rsidRPr="00DB3356">
        <w:rPr>
          <w:lang w:val="bg-BG"/>
        </w:rPr>
        <w:t>ечник</w:t>
      </w:r>
    </w:p>
    <w:p w:rsidR="001808A0" w:rsidRPr="00DB3356" w:rsidRDefault="001808A0" w:rsidP="00145251">
      <w:pPr>
        <w:keepNext/>
        <w:keepLines/>
        <w:spacing w:before="480" w:after="0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Методология: ка</w:t>
      </w:r>
      <w:r w:rsidR="00752990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к да използвате този инструмент</w:t>
      </w:r>
    </w:p>
    <w:p w:rsidR="001808A0" w:rsidRPr="00DB3356" w:rsidRDefault="0075299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 xml:space="preserve">Когато </w:t>
      </w:r>
      <w:r w:rsidR="004A54A9" w:rsidRPr="00DB3356">
        <w:rPr>
          <w:lang w:val="bg-BG"/>
        </w:rPr>
        <w:t xml:space="preserve">консултант </w:t>
      </w:r>
      <w:r w:rsidR="00414ECB" w:rsidRPr="00DB3356">
        <w:rPr>
          <w:lang w:val="bg-BG"/>
        </w:rPr>
        <w:t>идентифицира спорна</w:t>
      </w:r>
      <w:r w:rsidR="001808A0" w:rsidRPr="00DB3356">
        <w:rPr>
          <w:lang w:val="bg-BG"/>
        </w:rPr>
        <w:t xml:space="preserve"> ситуация, този инструмент ще му</w:t>
      </w:r>
      <w:r w:rsidR="00BC3D09" w:rsidRPr="00DB3356">
        <w:rPr>
          <w:lang w:val="bg-BG"/>
        </w:rPr>
        <w:t xml:space="preserve"> позволи да помогне на</w:t>
      </w:r>
      <w:r w:rsidR="00195C1E" w:rsidRPr="00DB3356">
        <w:rPr>
          <w:lang w:val="bg-BG"/>
        </w:rPr>
        <w:t xml:space="preserve"> предприемача да излезе от това </w:t>
      </w:r>
      <w:proofErr w:type="spellStart"/>
      <w:r w:rsidR="00195C1E" w:rsidRPr="00DB3356">
        <w:rPr>
          <w:lang w:val="bg-BG"/>
        </w:rPr>
        <w:t>положени</w:t>
      </w:r>
      <w:r w:rsidR="00DB3356" w:rsidRPr="00DB3356">
        <w:rPr>
          <w:lang w:val="bg-BG"/>
        </w:rPr>
        <w:t>e</w:t>
      </w:r>
      <w:proofErr w:type="spellEnd"/>
      <w:r w:rsidR="00195C1E" w:rsidRPr="00DB3356">
        <w:rPr>
          <w:lang w:val="bg-BG"/>
        </w:rPr>
        <w:t>. Схемата за решения представя различни опции за избор при разрешаване на конфликта</w:t>
      </w:r>
      <w:r w:rsidR="006A265B" w:rsidRPr="00DB3356">
        <w:rPr>
          <w:lang w:val="bg-BG"/>
        </w:rPr>
        <w:t>. Въпреки това,</w:t>
      </w:r>
      <w:r w:rsidR="001808A0" w:rsidRPr="00DB3356">
        <w:rPr>
          <w:lang w:val="bg-BG"/>
        </w:rPr>
        <w:t xml:space="preserve"> пътя</w:t>
      </w:r>
      <w:r w:rsidR="006A265B" w:rsidRPr="00DB3356">
        <w:rPr>
          <w:lang w:val="bg-BG"/>
        </w:rPr>
        <w:t>т, който ще се извърви</w:t>
      </w:r>
      <w:r w:rsidR="001808A0" w:rsidRPr="00DB3356">
        <w:rPr>
          <w:lang w:val="bg-BG"/>
        </w:rPr>
        <w:t xml:space="preserve"> (анализ</w:t>
      </w:r>
      <w:r w:rsidR="00195C1E" w:rsidRPr="00DB3356">
        <w:rPr>
          <w:lang w:val="bg-BG"/>
        </w:rPr>
        <w:t>ът</w:t>
      </w:r>
      <w:r w:rsidR="001808A0" w:rsidRPr="00DB3356">
        <w:rPr>
          <w:lang w:val="bg-BG"/>
        </w:rPr>
        <w:t xml:space="preserve"> на спорове)</w:t>
      </w:r>
      <w:r w:rsidR="006A265B" w:rsidRPr="00DB3356">
        <w:rPr>
          <w:lang w:val="bg-BG"/>
        </w:rPr>
        <w:t xml:space="preserve"> за вземането на решение понякога е по-важен от самото решение</w:t>
      </w:r>
      <w:r w:rsidR="001808A0" w:rsidRPr="00DB3356">
        <w:rPr>
          <w:lang w:val="bg-BG"/>
        </w:rPr>
        <w:t xml:space="preserve">. Този анализ има за цел </w:t>
      </w:r>
      <w:r w:rsidR="00195C1E" w:rsidRPr="00DB3356">
        <w:rPr>
          <w:lang w:val="bg-BG"/>
        </w:rPr>
        <w:t xml:space="preserve">да избегне </w:t>
      </w:r>
      <w:r w:rsidR="001808A0" w:rsidRPr="00DB3356">
        <w:rPr>
          <w:lang w:val="bg-BG"/>
        </w:rPr>
        <w:t>импулсивни решения, които могат да се окажат скъпи и непродуктивни. След като се намери решение, както и избраните средства за разрешаване</w:t>
      </w:r>
      <w:r w:rsidR="006A265B" w:rsidRPr="00DB3356">
        <w:rPr>
          <w:lang w:val="bg-BG"/>
        </w:rPr>
        <w:t>то</w:t>
      </w:r>
      <w:r w:rsidR="001808A0" w:rsidRPr="00DB3356">
        <w:rPr>
          <w:lang w:val="bg-BG"/>
        </w:rPr>
        <w:t xml:space="preserve"> на спор</w:t>
      </w:r>
      <w:r w:rsidR="006A265B" w:rsidRPr="00DB3356">
        <w:rPr>
          <w:lang w:val="bg-BG"/>
        </w:rPr>
        <w:t>а</w:t>
      </w:r>
      <w:r w:rsidR="001808A0" w:rsidRPr="00DB3356">
        <w:rPr>
          <w:lang w:val="bg-BG"/>
        </w:rPr>
        <w:t xml:space="preserve">, </w:t>
      </w:r>
      <w:r w:rsidR="006A265B" w:rsidRPr="00DB3356">
        <w:rPr>
          <w:lang w:val="bg-BG"/>
        </w:rPr>
        <w:t>би било</w:t>
      </w:r>
      <w:r w:rsidR="001808A0" w:rsidRPr="00DB3356">
        <w:rPr>
          <w:lang w:val="bg-BG"/>
        </w:rPr>
        <w:t xml:space="preserve"> </w:t>
      </w:r>
      <w:r w:rsidR="001808A0" w:rsidRPr="00DB3356">
        <w:rPr>
          <w:lang w:val="bg-BG"/>
        </w:rPr>
        <w:lastRenderedPageBreak/>
        <w:t>полезно да се гарантира, че  ​​сте на прав път</w:t>
      </w:r>
      <w:r w:rsidR="006A265B" w:rsidRPr="00DB3356">
        <w:rPr>
          <w:lang w:val="bg-BG"/>
        </w:rPr>
        <w:t xml:space="preserve"> като направите</w:t>
      </w:r>
      <w:r w:rsidR="001808A0" w:rsidRPr="00DB3356">
        <w:rPr>
          <w:lang w:val="bg-BG"/>
        </w:rPr>
        <w:t xml:space="preserve"> преглед на описанието и се свържете с център за разрешаване на спорове от този род.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</w:p>
    <w:p w:rsidR="001808A0" w:rsidRPr="00DB3356" w:rsidRDefault="00F84B4D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 xml:space="preserve">Ще </w:t>
      </w:r>
      <w:r w:rsidR="001808A0" w:rsidRPr="00DB3356">
        <w:rPr>
          <w:lang w:val="bg-BG"/>
        </w:rPr>
        <w:t xml:space="preserve"> бъде полезно да се проследи</w:t>
      </w:r>
      <w:r w:rsidRPr="00DB3356">
        <w:rPr>
          <w:lang w:val="bg-BG"/>
        </w:rPr>
        <w:t xml:space="preserve"> отново</w:t>
      </w:r>
      <w:r w:rsidR="001808A0" w:rsidRPr="00DB3356">
        <w:rPr>
          <w:lang w:val="bg-BG"/>
        </w:rPr>
        <w:t xml:space="preserve"> пътя</w:t>
      </w:r>
      <w:r w:rsidRPr="00DB3356">
        <w:rPr>
          <w:lang w:val="bg-BG"/>
        </w:rPr>
        <w:t xml:space="preserve"> и</w:t>
      </w:r>
      <w:r w:rsidR="00195C1E" w:rsidRPr="00DB3356">
        <w:rPr>
          <w:lang w:val="bg-BG"/>
        </w:rPr>
        <w:t xml:space="preserve"> да</w:t>
      </w:r>
      <w:r w:rsidRPr="00DB3356">
        <w:rPr>
          <w:lang w:val="bg-BG"/>
        </w:rPr>
        <w:t xml:space="preserve"> се насрочи</w:t>
      </w:r>
      <w:r w:rsidR="001808A0" w:rsidRPr="00DB3356">
        <w:rPr>
          <w:lang w:val="bg-BG"/>
        </w:rPr>
        <w:t xml:space="preserve"> нова среща</w:t>
      </w:r>
      <w:r w:rsidR="00DB3356" w:rsidRPr="00DB3356">
        <w:rPr>
          <w:lang w:val="bg-BG"/>
        </w:rPr>
        <w:t xml:space="preserve"> с клиента като ситуацията този път може да бъде променена.</w:t>
      </w:r>
      <w:r w:rsidR="001808A0" w:rsidRPr="00DB3356">
        <w:rPr>
          <w:lang w:val="bg-BG"/>
        </w:rPr>
        <w:t xml:space="preserve"> Нова информация може да бъде на разположение, спорът може да </w:t>
      </w:r>
      <w:r w:rsidRPr="00DB3356">
        <w:rPr>
          <w:lang w:val="bg-BG"/>
        </w:rPr>
        <w:t>ескалира</w:t>
      </w:r>
      <w:r w:rsidR="001808A0" w:rsidRPr="00DB3356">
        <w:rPr>
          <w:lang w:val="bg-BG"/>
        </w:rPr>
        <w:t xml:space="preserve"> или извънредна ситуация може да </w:t>
      </w:r>
      <w:r w:rsidRPr="00DB3356">
        <w:rPr>
          <w:lang w:val="bg-BG"/>
        </w:rPr>
        <w:t>се появи</w:t>
      </w:r>
      <w:r w:rsidR="001808A0" w:rsidRPr="00DB3356">
        <w:rPr>
          <w:lang w:val="bg-BG"/>
        </w:rPr>
        <w:t>: всичко това ще има значително въздействие върху начин</w:t>
      </w:r>
      <w:r w:rsidRPr="00DB3356">
        <w:rPr>
          <w:lang w:val="bg-BG"/>
        </w:rPr>
        <w:t>а</w:t>
      </w:r>
      <w:r w:rsidR="001808A0" w:rsidRPr="00DB3356">
        <w:rPr>
          <w:lang w:val="bg-BG"/>
        </w:rPr>
        <w:t xml:space="preserve"> за разрешаване на спора.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</w:p>
    <w:p w:rsidR="001808A0" w:rsidRPr="00DB3356" w:rsidRDefault="001808A0" w:rsidP="00F339A2">
      <w:pPr>
        <w:keepNext/>
        <w:keepLines/>
        <w:spacing w:before="480" w:after="0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</w:pP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Предим</w:t>
      </w:r>
      <w:r w:rsidR="00F84B4D"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>ства и ограничения: предимства и ограничения</w:t>
      </w:r>
      <w:r w:rsidRPr="00DB335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bg-BG"/>
        </w:rPr>
        <w:t xml:space="preserve"> на този инструмент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>Ра</w:t>
      </w:r>
      <w:r w:rsidR="00195C1E" w:rsidRPr="00DB3356">
        <w:rPr>
          <w:lang w:val="bg-BG"/>
        </w:rPr>
        <w:t xml:space="preserve">збираемо е, че този инструмент </w:t>
      </w:r>
      <w:r w:rsidRPr="00DB3356">
        <w:rPr>
          <w:lang w:val="bg-BG"/>
        </w:rPr>
        <w:t xml:space="preserve">по същество </w:t>
      </w:r>
      <w:r w:rsidR="00F84B4D" w:rsidRPr="00DB3356">
        <w:rPr>
          <w:lang w:val="bg-BG"/>
        </w:rPr>
        <w:t>има</w:t>
      </w:r>
      <w:r w:rsidR="00351743" w:rsidRPr="00DB3356">
        <w:rPr>
          <w:lang w:val="bg-BG"/>
        </w:rPr>
        <w:t xml:space="preserve"> за</w:t>
      </w:r>
      <w:r w:rsidRPr="00DB3356">
        <w:rPr>
          <w:lang w:val="bg-BG"/>
        </w:rPr>
        <w:t xml:space="preserve"> цел да помогне на бизнесмен</w:t>
      </w:r>
      <w:r w:rsidR="00195C1E" w:rsidRPr="00DB3356">
        <w:rPr>
          <w:lang w:val="bg-BG"/>
        </w:rPr>
        <w:t xml:space="preserve"> да си зададе правилнит</w:t>
      </w:r>
      <w:r w:rsidR="00405A71" w:rsidRPr="00DB3356">
        <w:rPr>
          <w:lang w:val="bg-BG"/>
        </w:rPr>
        <w:t xml:space="preserve">е въпроси, да ограничи своя път при </w:t>
      </w:r>
      <w:r w:rsidRPr="00DB3356">
        <w:rPr>
          <w:lang w:val="bg-BG"/>
        </w:rPr>
        <w:t>разрешаване</w:t>
      </w:r>
      <w:r w:rsidR="00351743" w:rsidRPr="00DB3356">
        <w:rPr>
          <w:lang w:val="bg-BG"/>
        </w:rPr>
        <w:t>то</w:t>
      </w:r>
      <w:r w:rsidRPr="00DB3356">
        <w:rPr>
          <w:lang w:val="bg-BG"/>
        </w:rPr>
        <w:t xml:space="preserve"> на спор</w:t>
      </w:r>
      <w:r w:rsidR="00351743" w:rsidRPr="00DB3356">
        <w:rPr>
          <w:lang w:val="bg-BG"/>
        </w:rPr>
        <w:t>а</w:t>
      </w:r>
      <w:r w:rsidR="00405A71" w:rsidRPr="00DB3356">
        <w:rPr>
          <w:lang w:val="bg-BG"/>
        </w:rPr>
        <w:t xml:space="preserve"> или, обратно, да го разши</w:t>
      </w:r>
      <w:r w:rsidR="00DB3356">
        <w:rPr>
          <w:lang w:val="bg-BG"/>
        </w:rPr>
        <w:t>ри</w:t>
      </w:r>
      <w:r w:rsidR="00405A71" w:rsidRPr="00DB3356">
        <w:rPr>
          <w:lang w:val="bg-BG"/>
        </w:rPr>
        <w:t xml:space="preserve"> </w:t>
      </w:r>
      <w:r w:rsidRPr="00DB3356">
        <w:rPr>
          <w:lang w:val="bg-BG"/>
        </w:rPr>
        <w:t>и да</w:t>
      </w:r>
      <w:r w:rsidR="00195C1E" w:rsidRPr="00DB3356">
        <w:rPr>
          <w:lang w:val="bg-BG"/>
        </w:rPr>
        <w:t xml:space="preserve"> си помогне </w:t>
      </w:r>
      <w:r w:rsidR="00351743" w:rsidRPr="00DB3356">
        <w:rPr>
          <w:lang w:val="bg-BG"/>
        </w:rPr>
        <w:t>по</w:t>
      </w:r>
      <w:r w:rsidRPr="00DB3356">
        <w:rPr>
          <w:lang w:val="bg-BG"/>
        </w:rPr>
        <w:t xml:space="preserve"> един по-малко </w:t>
      </w:r>
      <w:r w:rsidR="00351743" w:rsidRPr="00DB3356">
        <w:rPr>
          <w:lang w:val="bg-BG"/>
        </w:rPr>
        <w:t>общоприет начин</w:t>
      </w:r>
      <w:r w:rsidR="00405A71" w:rsidRPr="00DB3356">
        <w:rPr>
          <w:lang w:val="bg-BG"/>
        </w:rPr>
        <w:t xml:space="preserve"> за</w:t>
      </w:r>
      <w:r w:rsidRPr="00DB3356">
        <w:rPr>
          <w:lang w:val="bg-BG"/>
        </w:rPr>
        <w:t xml:space="preserve"> разрешаване</w:t>
      </w:r>
      <w:r w:rsidR="00351743" w:rsidRPr="00DB3356">
        <w:rPr>
          <w:lang w:val="bg-BG"/>
        </w:rPr>
        <w:t>то</w:t>
      </w:r>
      <w:r w:rsidR="00195C1E" w:rsidRPr="00DB3356">
        <w:rPr>
          <w:lang w:val="bg-BG"/>
        </w:rPr>
        <w:t xml:space="preserve"> на спора (</w:t>
      </w:r>
      <w:r w:rsidRPr="00DB3356">
        <w:rPr>
          <w:lang w:val="bg-BG"/>
        </w:rPr>
        <w:t xml:space="preserve">говорим </w:t>
      </w:r>
      <w:r w:rsidR="00351743" w:rsidRPr="00DB3356">
        <w:rPr>
          <w:lang w:val="bg-BG"/>
        </w:rPr>
        <w:t>з</w:t>
      </w:r>
      <w:r w:rsidRPr="00DB3356">
        <w:rPr>
          <w:lang w:val="bg-BG"/>
        </w:rPr>
        <w:t>а медиация).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</w:p>
    <w:p w:rsidR="001808A0" w:rsidRPr="00DB3356" w:rsidRDefault="00DB3356" w:rsidP="00145251">
      <w:pPr>
        <w:spacing w:after="0"/>
        <w:jc w:val="both"/>
        <w:rPr>
          <w:lang w:val="bg-BG"/>
        </w:rPr>
      </w:pPr>
      <w:r>
        <w:rPr>
          <w:lang w:val="bg-BG"/>
        </w:rPr>
        <w:t>Инструментът е</w:t>
      </w:r>
      <w:r w:rsidR="001808A0" w:rsidRPr="00DB3356">
        <w:rPr>
          <w:lang w:val="bg-BG"/>
        </w:rPr>
        <w:t xml:space="preserve"> </w:t>
      </w:r>
      <w:r w:rsidR="00351743" w:rsidRPr="00DB3356">
        <w:rPr>
          <w:lang w:val="bg-BG"/>
        </w:rPr>
        <w:t xml:space="preserve">с </w:t>
      </w:r>
      <w:r w:rsidR="001808A0" w:rsidRPr="00DB3356">
        <w:rPr>
          <w:lang w:val="bg-BG"/>
        </w:rPr>
        <w:t>"</w:t>
      </w:r>
      <w:r w:rsidR="00405A71" w:rsidRPr="00DB3356">
        <w:rPr>
          <w:lang w:val="bg-BG"/>
        </w:rPr>
        <w:t>непрофесионален</w:t>
      </w:r>
      <w:r w:rsidR="001808A0" w:rsidRPr="00DB3356">
        <w:rPr>
          <w:lang w:val="bg-BG"/>
        </w:rPr>
        <w:t>" характер.</w:t>
      </w:r>
      <w:r w:rsidR="00351743" w:rsidRPr="00DB3356">
        <w:rPr>
          <w:lang w:val="bg-BG"/>
        </w:rPr>
        <w:t xml:space="preserve"> Н</w:t>
      </w:r>
      <w:r w:rsidR="001808A0" w:rsidRPr="00DB3356">
        <w:rPr>
          <w:lang w:val="bg-BG"/>
        </w:rPr>
        <w:t>е може да</w:t>
      </w:r>
      <w:r w:rsidR="00195C1E" w:rsidRPr="00DB3356">
        <w:rPr>
          <w:lang w:val="bg-BG"/>
        </w:rPr>
        <w:t xml:space="preserve"> се</w:t>
      </w:r>
      <w:r w:rsidR="001808A0" w:rsidRPr="00DB3356">
        <w:rPr>
          <w:lang w:val="bg-BG"/>
        </w:rPr>
        <w:t xml:space="preserve"> взем</w:t>
      </w:r>
      <w:r w:rsidR="00351743" w:rsidRPr="00DB3356">
        <w:rPr>
          <w:lang w:val="bg-BG"/>
        </w:rPr>
        <w:t>ат</w:t>
      </w:r>
      <w:r w:rsidR="001808A0" w:rsidRPr="00DB3356">
        <w:rPr>
          <w:lang w:val="bg-BG"/>
        </w:rPr>
        <w:t xml:space="preserve"> </w:t>
      </w:r>
      <w:r w:rsidR="00351743" w:rsidRPr="00DB3356">
        <w:rPr>
          <w:lang w:val="bg-BG"/>
        </w:rPr>
        <w:t xml:space="preserve">под внимание </w:t>
      </w:r>
      <w:r>
        <w:rPr>
          <w:lang w:val="bg-BG"/>
        </w:rPr>
        <w:t>детайлите на всяка ситуация. Н</w:t>
      </w:r>
      <w:r w:rsidR="001808A0" w:rsidRPr="00DB3356">
        <w:rPr>
          <w:lang w:val="bg-BG"/>
        </w:rPr>
        <w:t xml:space="preserve">апример, ситуация, в която сроковете, </w:t>
      </w:r>
      <w:r w:rsidR="00921E9A" w:rsidRPr="00DB3356">
        <w:rPr>
          <w:lang w:val="bg-BG"/>
        </w:rPr>
        <w:t>зададени</w:t>
      </w:r>
      <w:r>
        <w:rPr>
          <w:lang w:val="bg-BG"/>
        </w:rPr>
        <w:t xml:space="preserve"> в съдебния процес</w:t>
      </w:r>
      <w:r w:rsidR="001808A0" w:rsidRPr="00DB3356">
        <w:rPr>
          <w:lang w:val="bg-BG"/>
        </w:rPr>
        <w:t xml:space="preserve"> мо</w:t>
      </w:r>
      <w:r w:rsidR="00921E9A" w:rsidRPr="00DB3356">
        <w:rPr>
          <w:lang w:val="bg-BG"/>
        </w:rPr>
        <w:t>гат</w:t>
      </w:r>
      <w:r w:rsidR="001808A0" w:rsidRPr="00DB3356">
        <w:rPr>
          <w:lang w:val="bg-BG"/>
        </w:rPr>
        <w:t xml:space="preserve"> да се използва</w:t>
      </w:r>
      <w:r w:rsidR="00921E9A" w:rsidRPr="00DB3356">
        <w:rPr>
          <w:lang w:val="bg-BG"/>
        </w:rPr>
        <w:t>т</w:t>
      </w:r>
      <w:r w:rsidR="001808A0" w:rsidRPr="00DB3356">
        <w:rPr>
          <w:lang w:val="bg-BG"/>
        </w:rPr>
        <w:t xml:space="preserve"> от длъжник в </w:t>
      </w:r>
      <w:r w:rsidR="00921E9A" w:rsidRPr="00DB3356">
        <w:rPr>
          <w:lang w:val="bg-BG"/>
        </w:rPr>
        <w:t>негова</w:t>
      </w:r>
      <w:r w:rsidR="001808A0" w:rsidRPr="00DB3356">
        <w:rPr>
          <w:lang w:val="bg-BG"/>
        </w:rPr>
        <w:t xml:space="preserve"> полза, </w:t>
      </w:r>
      <w:r w:rsidR="00921E9A" w:rsidRPr="00DB3356">
        <w:rPr>
          <w:lang w:val="bg-BG"/>
        </w:rPr>
        <w:t xml:space="preserve">така че </w:t>
      </w:r>
      <w:r w:rsidR="001808A0" w:rsidRPr="00DB3356">
        <w:rPr>
          <w:lang w:val="bg-BG"/>
        </w:rPr>
        <w:t>да  планира разширение и да забави плащането.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</w:p>
    <w:p w:rsidR="001808A0" w:rsidRPr="00DB3356" w:rsidRDefault="001808A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>По същия начин, този инструмент не може да замени съвет на експерт или адвокат, който консултира относно правната стабилност на даден</w:t>
      </w:r>
      <w:r w:rsidR="007C6291" w:rsidRPr="00DB3356">
        <w:rPr>
          <w:lang w:val="bg-BG"/>
        </w:rPr>
        <w:t>ия</w:t>
      </w:r>
      <w:r w:rsidRPr="00DB3356">
        <w:rPr>
          <w:lang w:val="bg-BG"/>
        </w:rPr>
        <w:t xml:space="preserve"> случай въз основа на неговите знания и опит, или, обратно</w:t>
      </w:r>
      <w:r w:rsidR="007C6291" w:rsidRPr="00DB3356">
        <w:rPr>
          <w:lang w:val="bg-BG"/>
        </w:rPr>
        <w:t>то</w:t>
      </w:r>
      <w:r w:rsidR="003B4488">
        <w:rPr>
          <w:lang w:val="bg-BG"/>
        </w:rPr>
        <w:t xml:space="preserve">, консултира за </w:t>
      </w:r>
      <w:r w:rsidR="00764FA5">
        <w:rPr>
          <w:lang w:val="bg-BG"/>
        </w:rPr>
        <w:t>несигурни или непредвидими форми на спора.</w:t>
      </w:r>
    </w:p>
    <w:p w:rsidR="001808A0" w:rsidRPr="00DB3356" w:rsidRDefault="001808A0" w:rsidP="00145251">
      <w:pPr>
        <w:spacing w:after="0"/>
        <w:jc w:val="both"/>
        <w:rPr>
          <w:lang w:val="bg-BG"/>
        </w:rPr>
      </w:pPr>
    </w:p>
    <w:p w:rsidR="001808A0" w:rsidRPr="00DB3356" w:rsidRDefault="001808A0" w:rsidP="00145251">
      <w:pPr>
        <w:spacing w:after="0"/>
        <w:jc w:val="both"/>
        <w:rPr>
          <w:lang w:val="bg-BG"/>
        </w:rPr>
      </w:pPr>
      <w:r w:rsidRPr="00DB3356">
        <w:rPr>
          <w:lang w:val="bg-BG"/>
        </w:rPr>
        <w:t xml:space="preserve">Накрая, въпреки че това може да бъде изключително разочароващо, има някои ситуации, при които, въпреки че </w:t>
      </w:r>
      <w:r w:rsidR="007C6291" w:rsidRPr="00DB3356">
        <w:rPr>
          <w:lang w:val="bg-BG"/>
        </w:rPr>
        <w:t>човек</w:t>
      </w:r>
      <w:r w:rsidRPr="00DB3356">
        <w:rPr>
          <w:lang w:val="bg-BG"/>
        </w:rPr>
        <w:t xml:space="preserve"> е в правото</w:t>
      </w:r>
      <w:r w:rsidR="007C6291" w:rsidRPr="00DB3356">
        <w:rPr>
          <w:lang w:val="bg-BG"/>
        </w:rPr>
        <w:t xml:space="preserve"> си</w:t>
      </w:r>
      <w:r w:rsidRPr="00DB3356">
        <w:rPr>
          <w:lang w:val="bg-BG"/>
        </w:rPr>
        <w:t xml:space="preserve">,  най-добре </w:t>
      </w:r>
      <w:r w:rsidR="007C6291" w:rsidRPr="00DB3356">
        <w:rPr>
          <w:lang w:val="bg-BG"/>
        </w:rPr>
        <w:t xml:space="preserve"> е </w:t>
      </w:r>
      <w:r w:rsidRPr="00DB3356">
        <w:rPr>
          <w:lang w:val="bg-BG"/>
        </w:rPr>
        <w:t>да избегне спор</w:t>
      </w:r>
      <w:r w:rsidR="007C6291" w:rsidRPr="00DB3356">
        <w:rPr>
          <w:lang w:val="bg-BG"/>
        </w:rPr>
        <w:t>а</w:t>
      </w:r>
      <w:r w:rsidRPr="00DB3356">
        <w:rPr>
          <w:lang w:val="bg-BG"/>
        </w:rPr>
        <w:t xml:space="preserve">, като демонстрира известна гъвкавост, тъй като финансовата или човешката цена </w:t>
      </w:r>
      <w:r w:rsidR="007C6291" w:rsidRPr="00DB3356">
        <w:rPr>
          <w:lang w:val="bg-BG"/>
        </w:rPr>
        <w:t>при</w:t>
      </w:r>
      <w:r w:rsidRPr="00DB3356">
        <w:rPr>
          <w:lang w:val="bg-BG"/>
        </w:rPr>
        <w:t xml:space="preserve"> спор</w:t>
      </w:r>
      <w:r w:rsidR="007C6291" w:rsidRPr="00DB3356">
        <w:rPr>
          <w:lang w:val="bg-BG"/>
        </w:rPr>
        <w:t>а</w:t>
      </w:r>
      <w:r w:rsidR="00405A71" w:rsidRPr="00DB3356">
        <w:rPr>
          <w:lang w:val="bg-BG"/>
        </w:rPr>
        <w:t xml:space="preserve"> е неизмерима </w:t>
      </w:r>
      <w:r w:rsidR="007C6291" w:rsidRPr="00DB3356">
        <w:rPr>
          <w:lang w:val="bg-BG"/>
        </w:rPr>
        <w:t>с</w:t>
      </w:r>
      <w:r w:rsidRPr="00DB3356">
        <w:rPr>
          <w:lang w:val="bg-BG"/>
        </w:rPr>
        <w:t xml:space="preserve"> печалбата.</w:t>
      </w:r>
    </w:p>
    <w:p w:rsidR="00C81B6D" w:rsidRPr="00DB3356" w:rsidRDefault="001808A0" w:rsidP="00145251">
      <w:pPr>
        <w:jc w:val="both"/>
        <w:rPr>
          <w:lang w:val="bg-BG"/>
        </w:rPr>
      </w:pPr>
      <w:bookmarkStart w:id="0" w:name="_GoBack"/>
      <w:bookmarkEnd w:id="0"/>
      <w:r w:rsidRPr="00DB3356">
        <w:rPr>
          <w:lang w:val="bg-BG"/>
        </w:rPr>
        <w:t xml:space="preserve"> </w:t>
      </w:r>
    </w:p>
    <w:sectPr w:rsidR="00C81B6D" w:rsidRPr="00DB3356" w:rsidSect="00B77D5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17" w:footer="1083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C4" w:rsidRDefault="008852C4" w:rsidP="00C81B6D">
      <w:pPr>
        <w:spacing w:after="0" w:line="240" w:lineRule="auto"/>
      </w:pPr>
      <w:r>
        <w:separator/>
      </w:r>
    </w:p>
  </w:endnote>
  <w:endnote w:type="continuationSeparator" w:id="0">
    <w:p w:rsidR="008852C4" w:rsidRDefault="008852C4" w:rsidP="00C8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D59" w:rsidRDefault="00B77D59" w:rsidP="00B77D59">
    <w:pPr>
      <w:pStyle w:val="Footer"/>
      <w:jc w:val="center"/>
    </w:pPr>
    <w:r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65920" behindDoc="1" locked="0" layoutInCell="1" allowOverlap="1" wp14:anchorId="388519CC" wp14:editId="653B6F0A">
          <wp:simplePos x="0" y="0"/>
          <wp:positionH relativeFrom="column">
            <wp:posOffset>0</wp:posOffset>
          </wp:positionH>
          <wp:positionV relativeFrom="paragraph">
            <wp:posOffset>46355</wp:posOffset>
          </wp:positionV>
          <wp:extent cx="1137920" cy="790368"/>
          <wp:effectExtent l="0" t="0" r="5080" b="0"/>
          <wp:wrapNone/>
          <wp:docPr id="16" name="Picture 1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D2C0674" wp14:editId="1D0093F1">
              <wp:simplePos x="0" y="0"/>
              <wp:positionH relativeFrom="column">
                <wp:posOffset>2761615</wp:posOffset>
              </wp:positionH>
              <wp:positionV relativeFrom="paragraph">
                <wp:posOffset>35560</wp:posOffset>
              </wp:positionV>
              <wp:extent cx="1600200" cy="314325"/>
              <wp:effectExtent l="0" t="0" r="0" b="952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7D59" w:rsidRPr="00D36CA1" w:rsidRDefault="00B77D59" w:rsidP="00B77D59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2C0674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26" type="#_x0000_t202" style="position:absolute;left:0;text-align:left;margin-left:217.45pt;margin-top:2.8pt;width:126pt;height:24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" filled="f" stroked="f">
              <v:path arrowok="t"/>
              <v:textbox>
                <w:txbxContent>
                  <w:p w:rsidR="00B77D59" w:rsidRPr="00D36CA1" w:rsidRDefault="00B77D59" w:rsidP="00B77D59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3A384B82" wp14:editId="1CB59498">
              <wp:simplePos x="0" y="0"/>
              <wp:positionH relativeFrom="column">
                <wp:posOffset>4361815</wp:posOffset>
              </wp:positionH>
              <wp:positionV relativeFrom="paragraph">
                <wp:posOffset>35560</wp:posOffset>
              </wp:positionV>
              <wp:extent cx="2219960" cy="520065"/>
              <wp:effectExtent l="0" t="0" r="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9960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7D59" w:rsidRPr="00CD2002" w:rsidRDefault="00B77D59" w:rsidP="00B77D59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384B82" id="Text Box 31" o:spid="_x0000_s1027" type="#_x0000_t202" style="position:absolute;left:0;text-align:left;margin-left:343.45pt;margin-top:2.8pt;width:174.8pt;height:40.9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" filled="f" stroked="f">
              <v:path arrowok="t"/>
              <v:textbox>
                <w:txbxContent>
                  <w:p w:rsidR="00B77D59" w:rsidRPr="00CD2002" w:rsidRDefault="00B77D59" w:rsidP="00B77D59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1240F0" wp14:editId="40524075">
              <wp:simplePos x="0" y="0"/>
              <wp:positionH relativeFrom="column">
                <wp:posOffset>1085215</wp:posOffset>
              </wp:positionH>
              <wp:positionV relativeFrom="paragraph">
                <wp:posOffset>35560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7D59" w:rsidRPr="00D36CA1" w:rsidRDefault="00B77D59" w:rsidP="00B77D59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B77D59" w:rsidRPr="00997BDA" w:rsidRDefault="00B77D59" w:rsidP="00B77D59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1240F0" id="Text Box 32" o:spid="_x0000_s1028" type="#_x0000_t202" style="position:absolute;left:0;text-align:left;margin-left:85.45pt;margin-top:2.8pt;width:115.5pt;height:5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" filled="f" stroked="f">
              <v:path arrowok="t"/>
              <v:textbox>
                <w:txbxContent>
                  <w:p w:rsidR="00B77D59" w:rsidRPr="00D36CA1" w:rsidRDefault="00B77D59" w:rsidP="00B77D59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B77D59" w:rsidRPr="00997BDA" w:rsidRDefault="00B77D59" w:rsidP="00B77D59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E7F995A" wp14:editId="702AEB28">
              <wp:simplePos x="0" y="0"/>
              <wp:positionH relativeFrom="column">
                <wp:posOffset>56515</wp:posOffset>
              </wp:positionH>
              <wp:positionV relativeFrom="paragraph">
                <wp:posOffset>836295</wp:posOffset>
              </wp:positionV>
              <wp:extent cx="6172200" cy="290195"/>
              <wp:effectExtent l="0" t="0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7D59" w:rsidRPr="002D58DB" w:rsidRDefault="00B77D59" w:rsidP="00B77D5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изготвена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с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финансовата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подкрепа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Програма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Правосъдие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съюз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.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Съдържанието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тази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публикация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е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отговорност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единствено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консорциума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PRE-SOLVE и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по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никакъв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начин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отразява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възгледите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на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Европейската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 xml:space="preserve"> </w:t>
                          </w:r>
                          <w:proofErr w:type="spellStart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комисия</w:t>
                          </w:r>
                          <w:proofErr w:type="spellEnd"/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eastAsia="ja-JP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7F995A" id="Text Box 33" o:spid="_x0000_s1029" type="#_x0000_t202" style="position:absolute;left:0;text-align:left;margin-left:4.45pt;margin-top:65.85pt;width:486pt;height:2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" filled="f" stroked="f">
              <v:path arrowok="t"/>
              <v:textbox>
                <w:txbxContent>
                  <w:p w:rsidR="00B77D59" w:rsidRPr="002D58DB" w:rsidRDefault="00B77D59" w:rsidP="00B77D59">
                    <w:pPr>
                      <w:jc w:val="center"/>
                      <w:rPr>
                        <w:rFonts w:ascii="Calibri" w:hAnsi="Calibri"/>
                      </w:rPr>
                    </w:pP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изготвена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с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финансовата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подкрепа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Програма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Правосъдие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съюз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.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Съдържанието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тази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публикация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е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отговорност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единствено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консорциума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PRE-SOLVE и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по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никакъв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начин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proofErr w:type="gram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отразява</w:t>
                    </w:r>
                    <w:proofErr w:type="spellEnd"/>
                    <w:proofErr w:type="gram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възгледите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на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Европейската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 xml:space="preserve"> </w:t>
                    </w:r>
                    <w:proofErr w:type="spellStart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комисия</w:t>
                    </w:r>
                    <w:proofErr w:type="spellEnd"/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eastAsia="ja-JP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  <w:p w:rsidR="00B77D59" w:rsidRDefault="00B77D59" w:rsidP="00B77D59">
    <w:pPr>
      <w:pStyle w:val="Footer"/>
      <w:jc w:val="center"/>
    </w:pPr>
    <w:r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0800" behindDoc="1" locked="0" layoutInCell="1" allowOverlap="1" wp14:anchorId="398C5917" wp14:editId="58428F10">
          <wp:simplePos x="0" y="0"/>
          <wp:positionH relativeFrom="column">
            <wp:posOffset>5686425</wp:posOffset>
          </wp:positionH>
          <wp:positionV relativeFrom="paragraph">
            <wp:posOffset>81915</wp:posOffset>
          </wp:positionV>
          <wp:extent cx="462915" cy="452120"/>
          <wp:effectExtent l="0" t="0" r="0" b="5080"/>
          <wp:wrapNone/>
          <wp:docPr id="17" name="Picture 17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59776" behindDoc="0" locked="0" layoutInCell="1" allowOverlap="1" wp14:anchorId="0C772C23" wp14:editId="52E4ED97">
          <wp:simplePos x="0" y="0"/>
          <wp:positionH relativeFrom="column">
            <wp:posOffset>4676140</wp:posOffset>
          </wp:positionH>
          <wp:positionV relativeFrom="paragraph">
            <wp:posOffset>83820</wp:posOffset>
          </wp:positionV>
          <wp:extent cx="876300" cy="497020"/>
          <wp:effectExtent l="0" t="0" r="0" b="0"/>
          <wp:wrapNone/>
          <wp:docPr id="18" name="Picture 18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58752" behindDoc="1" locked="0" layoutInCell="1" allowOverlap="1" wp14:anchorId="337BA082" wp14:editId="28C96F39">
          <wp:simplePos x="0" y="0"/>
          <wp:positionH relativeFrom="column">
            <wp:posOffset>2571115</wp:posOffset>
          </wp:positionH>
          <wp:positionV relativeFrom="paragraph">
            <wp:posOffset>137160</wp:posOffset>
          </wp:positionV>
          <wp:extent cx="1585286" cy="400050"/>
          <wp:effectExtent l="0" t="0" r="0" b="0"/>
          <wp:wrapNone/>
          <wp:docPr id="19" name="Picture 19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286" cy="400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7D59" w:rsidRDefault="00B77D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294957"/>
      <w:docPartObj>
        <w:docPartGallery w:val="Page Numbers (Bottom of Page)"/>
        <w:docPartUnique/>
      </w:docPartObj>
    </w:sdtPr>
    <w:sdtEndPr/>
    <w:sdtContent>
      <w:sdt>
        <w:sdtPr>
          <w:id w:val="-1156441857"/>
          <w:docPartObj>
            <w:docPartGallery w:val="Page Numbers (Bottom of Page)"/>
            <w:docPartUnique/>
          </w:docPartObj>
        </w:sdtPr>
        <w:sdtEndPr/>
        <w:sdtContent>
          <w:p w:rsidR="00B77D59" w:rsidRDefault="00B77D59" w:rsidP="00B77D59">
            <w:pPr>
              <w:pStyle w:val="Footer"/>
              <w:jc w:val="center"/>
            </w:pPr>
            <w:r>
              <w:rPr>
                <w:rFonts w:asciiTheme="majorHAnsi" w:hAnsiTheme="majorHAnsi"/>
                <w:noProof/>
                <w:lang w:val="bg-BG" w:eastAsia="bg-BG"/>
              </w:rPr>
              <w:drawing>
                <wp:anchor distT="0" distB="0" distL="114300" distR="114300" simplePos="0" relativeHeight="251649536" behindDoc="1" locked="0" layoutInCell="1" allowOverlap="1" wp14:anchorId="10EDEE10" wp14:editId="12D28BC5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168910</wp:posOffset>
                  </wp:positionV>
                  <wp:extent cx="1137920" cy="790368"/>
                  <wp:effectExtent l="0" t="0" r="5080" b="0"/>
                  <wp:wrapNone/>
                  <wp:docPr id="26" name="Picture 26" descr="Macintosh SSD:Users:guillaume:Desktop:Anguille Graphic:2017:025 Xavier:Outils- word/ppt:Liens:logo:euro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cintosh SSD:Users:guillaume:Desktop:Anguille Graphic:2017:025 Xavier:Outils- word/ppt:Liens:logo:euro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790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77D59" w:rsidRDefault="00B77D59" w:rsidP="00B77D59">
            <w:pPr>
              <w:pStyle w:val="Footer"/>
              <w:jc w:val="center"/>
            </w:pPr>
            <w:r>
              <w:rPr>
                <w:noProof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248C1A2" wp14:editId="2C393F1E">
                      <wp:simplePos x="0" y="0"/>
                      <wp:positionH relativeFrom="column">
                        <wp:posOffset>2761615</wp:posOffset>
                      </wp:positionH>
                      <wp:positionV relativeFrom="paragraph">
                        <wp:posOffset>35560</wp:posOffset>
                      </wp:positionV>
                      <wp:extent cx="1600200" cy="314325"/>
                      <wp:effectExtent l="0" t="0" r="0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00200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77D59" w:rsidRPr="00D36CA1" w:rsidRDefault="00B77D59" w:rsidP="00B77D59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</w:rPr>
                                  </w:pP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>Coordinated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</w:rPr>
                                    <w:t xml:space="preserve">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48C1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0;text-align:left;margin-left:217.45pt;margin-top:2.8pt;width:126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" filled="f" stroked="f">
                      <v:path arrowok="t"/>
                      <v:textbox>
                        <w:txbxContent>
                          <w:p w:rsidR="00B77D59" w:rsidRPr="00D36CA1" w:rsidRDefault="00B77D59" w:rsidP="00B77D59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</w:rPr>
                            </w:pP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>Coordinated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</w:rPr>
                              <w:t xml:space="preserve"> by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371E84" wp14:editId="7C9A85C4">
                      <wp:simplePos x="0" y="0"/>
                      <wp:positionH relativeFrom="column">
                        <wp:posOffset>4361815</wp:posOffset>
                      </wp:positionH>
                      <wp:positionV relativeFrom="paragraph">
                        <wp:posOffset>35560</wp:posOffset>
                      </wp:positionV>
                      <wp:extent cx="2219960" cy="520065"/>
                      <wp:effectExtent l="0" t="0" r="0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219960" cy="520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77D59" w:rsidRPr="00CD2002" w:rsidRDefault="00B77D59" w:rsidP="00B77D59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D2002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>Developed with the expertise of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71E84" id="Text Box 7" o:spid="_x0000_s1031" type="#_x0000_t202" style="position:absolute;left:0;text-align:left;margin-left:343.45pt;margin-top:2.8pt;width:174.8pt;height:40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" filled="f" stroked="f">
                      <v:path arrowok="t"/>
                      <v:textbox>
                        <w:txbxContent>
                          <w:p w:rsidR="00B77D59" w:rsidRPr="00CD2002" w:rsidRDefault="00B77D59" w:rsidP="00B77D59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D2002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>Developed with the expertise of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F0AABE9" wp14:editId="6771DF49">
                      <wp:simplePos x="0" y="0"/>
                      <wp:positionH relativeFrom="column">
                        <wp:posOffset>1085215</wp:posOffset>
                      </wp:positionH>
                      <wp:positionV relativeFrom="paragraph">
                        <wp:posOffset>35560</wp:posOffset>
                      </wp:positionV>
                      <wp:extent cx="1466850" cy="685800"/>
                      <wp:effectExtent l="0" t="0" r="0" b="0"/>
                      <wp:wrapThrough wrapText="bothSides">
                        <wp:wrapPolygon edited="0">
                          <wp:start x="561" y="0"/>
                          <wp:lineTo x="561" y="21000"/>
                          <wp:lineTo x="20758" y="21000"/>
                          <wp:lineTo x="20758" y="0"/>
                          <wp:lineTo x="561" y="0"/>
                        </wp:wrapPolygon>
                      </wp:wrapThrough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6685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77D59" w:rsidRPr="00D36CA1" w:rsidRDefault="00B77D59" w:rsidP="00B77D59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Co-funded by the 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br/>
                                    <w:t xml:space="preserve">Justice Programme </w:t>
                                  </w:r>
                                  <w:r w:rsidRPr="00D36CA1"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20"/>
                                      <w:szCs w:val="20"/>
                                      <w:lang w:val="en-GB"/>
                                    </w:rPr>
                                    <w:br/>
                                    <w:t>of the European Union</w:t>
                                  </w:r>
                                </w:p>
                                <w:p w:rsidR="00B77D59" w:rsidRPr="00997BDA" w:rsidRDefault="00B77D59" w:rsidP="00B77D59">
                                  <w:pPr>
                                    <w:pStyle w:val="Paragraphestandard"/>
                                    <w:tabs>
                                      <w:tab w:val="right" w:pos="2451"/>
                                    </w:tabs>
                                    <w:rPr>
                                      <w:rFonts w:ascii="Calibri" w:hAnsi="Calibri" w:cs="Arial-BoldMT"/>
                                      <w:b/>
                                      <w:bCs/>
                                      <w:color w:val="004394"/>
                                      <w:sz w:val="8"/>
                                      <w:szCs w:val="8"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AABE9" id="Text Box 10" o:spid="_x0000_s1032" type="#_x0000_t202" style="position:absolute;left:0;text-align:left;margin-left:85.45pt;margin-top:2.8pt;width:115.5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" filled="f" stroked="f">
                      <v:path arrowok="t"/>
                      <v:textbox>
                        <w:txbxContent>
                          <w:p w:rsidR="00B77D59" w:rsidRPr="00D36CA1" w:rsidRDefault="00B77D59" w:rsidP="00B77D59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t xml:space="preserve">Co-funded by the 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br/>
                              <w:t xml:space="preserve">Justice Programme </w:t>
                            </w:r>
                            <w:r w:rsidRPr="00D36CA1"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20"/>
                                <w:szCs w:val="20"/>
                                <w:lang w:val="en-GB"/>
                              </w:rPr>
                              <w:br/>
                              <w:t>of the European Union</w:t>
                            </w:r>
                          </w:p>
                          <w:p w:rsidR="00B77D59" w:rsidRPr="00997BDA" w:rsidRDefault="00B77D59" w:rsidP="00B77D59">
                            <w:pPr>
                              <w:pStyle w:val="Paragraphestandard"/>
                              <w:tabs>
                                <w:tab w:val="right" w:pos="2451"/>
                              </w:tabs>
                              <w:rPr>
                                <w:rFonts w:ascii="Calibri" w:hAnsi="Calibri" w:cs="Arial-BoldMT"/>
                                <w:b/>
                                <w:bCs/>
                                <w:color w:val="004394"/>
                                <w:sz w:val="8"/>
                                <w:szCs w:val="8"/>
                                <w:lang w:val="en-GB"/>
                              </w:rPr>
                            </w:pP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68FE4F7" wp14:editId="294F8B5C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836295</wp:posOffset>
                      </wp:positionV>
                      <wp:extent cx="6172200" cy="290195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1722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/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77D59" w:rsidRPr="002D58DB" w:rsidRDefault="00B77D59" w:rsidP="00B77D59">
                                  <w:pPr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Тази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публикация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е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изготвена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с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финансовата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подкрепа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Програма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Правосъдие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Европейския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съюз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Съдържанието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тази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публикация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е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отговорност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единствено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консорциума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PRE-SOLVE и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по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никакъв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начин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не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отразява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възгледите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на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Европейската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комисия</w:t>
                                  </w:r>
                                  <w:proofErr w:type="spellEnd"/>
                                  <w:r w:rsidRPr="002D58DB">
                                    <w:rPr>
                                      <w:rFonts w:ascii="Calibri" w:hAnsi="Calibri" w:cs="ArialNarrow"/>
                                      <w:color w:val="004394"/>
                                      <w:sz w:val="12"/>
                                      <w:szCs w:val="12"/>
                                      <w:lang w:eastAsia="ja-JP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FE4F7" id="Text Box 2" o:spid="_x0000_s1033" type="#_x0000_t202" style="position:absolute;left:0;text-align:left;margin-left:4.45pt;margin-top:65.85pt;width:486pt;height:22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" filled="f" stroked="f">
                      <v:path arrowok="t"/>
                      <v:textbox>
                        <w:txbxContent>
                          <w:p w:rsidR="00B77D59" w:rsidRPr="002D58DB" w:rsidRDefault="00B77D59" w:rsidP="00B77D59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Тази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публикация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е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изготвена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с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финансовата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подкрепа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Програма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Правосъдие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Европейския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съюз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.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Съдържанието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тази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публикация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е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отговорност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единствено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консорциума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PRE-SOLVE и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по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никакъв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начин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не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отразява</w:t>
                            </w:r>
                            <w:proofErr w:type="spellEnd"/>
                            <w:proofErr w:type="gram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възгледите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на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Европейската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комисия</w:t>
                            </w:r>
                            <w:proofErr w:type="spellEnd"/>
                            <w:r w:rsidRPr="002D58DB">
                              <w:rPr>
                                <w:rFonts w:ascii="Calibri" w:hAnsi="Calibri" w:cs="ArialNarrow"/>
                                <w:color w:val="004394"/>
                                <w:sz w:val="12"/>
                                <w:szCs w:val="12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7D59" w:rsidRDefault="00B77D59" w:rsidP="00B77D59">
            <w:pPr>
              <w:pStyle w:val="Footer"/>
              <w:jc w:val="center"/>
            </w:pP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val="bg-BG" w:eastAsia="bg-BG"/>
              </w:rPr>
              <w:drawing>
                <wp:anchor distT="0" distB="0" distL="114300" distR="114300" simplePos="0" relativeHeight="251652608" behindDoc="1" locked="0" layoutInCell="1" allowOverlap="1" wp14:anchorId="6BA201AA" wp14:editId="4126CE45">
                  <wp:simplePos x="0" y="0"/>
                  <wp:positionH relativeFrom="column">
                    <wp:posOffset>5686425</wp:posOffset>
                  </wp:positionH>
                  <wp:positionV relativeFrom="paragraph">
                    <wp:posOffset>81915</wp:posOffset>
                  </wp:positionV>
                  <wp:extent cx="462915" cy="452120"/>
                  <wp:effectExtent l="0" t="0" r="0" b="5080"/>
                  <wp:wrapNone/>
                  <wp:docPr id="27" name="Picture 27" descr="Macintosh SSD:Users:guillaume:Desktop:Anguille Graphic:2017:025 Xavier:Outils- word/ppt:Liens:logo:C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SSD:Users:guillaume:Desktop:Anguille Graphic:2017:025 Xavier:Outils- word/ppt:Liens:logo:C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 w:cs="MarkMyWords"/>
                <w:noProof/>
                <w:color w:val="759722"/>
                <w:sz w:val="84"/>
                <w:szCs w:val="84"/>
                <w:lang w:val="bg-BG" w:eastAsia="bg-BG"/>
              </w:rPr>
              <w:drawing>
                <wp:anchor distT="0" distB="0" distL="114300" distR="114300" simplePos="0" relativeHeight="251651584" behindDoc="0" locked="0" layoutInCell="1" allowOverlap="1" wp14:anchorId="08C3FC1F" wp14:editId="61ABD693">
                  <wp:simplePos x="0" y="0"/>
                  <wp:positionH relativeFrom="column">
                    <wp:posOffset>4676140</wp:posOffset>
                  </wp:positionH>
                  <wp:positionV relativeFrom="paragraph">
                    <wp:posOffset>83820</wp:posOffset>
                  </wp:positionV>
                  <wp:extent cx="876300" cy="497020"/>
                  <wp:effectExtent l="0" t="0" r="0" b="0"/>
                  <wp:wrapNone/>
                  <wp:docPr id="28" name="Picture 28" descr="Macintosh SSD:Users:guillaume:Desktop:Anguille Graphic:2017:025 Xavier:Outils- word/ppt:Liens:logo:b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SSD:Users:guillaume:Desktop:Anguille Graphic:2017:025 Xavier:Outils- word/ppt:Liens:logo:b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9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noProof/>
                <w:lang w:val="bg-BG" w:eastAsia="bg-BG"/>
              </w:rPr>
              <w:drawing>
                <wp:anchor distT="0" distB="0" distL="114300" distR="114300" simplePos="0" relativeHeight="251650560" behindDoc="1" locked="0" layoutInCell="1" allowOverlap="1" wp14:anchorId="1853B0C7" wp14:editId="5DB180EE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137160</wp:posOffset>
                  </wp:positionV>
                  <wp:extent cx="1585286" cy="400050"/>
                  <wp:effectExtent l="0" t="0" r="0" b="0"/>
                  <wp:wrapNone/>
                  <wp:docPr id="29" name="Picture 29" descr="Macintosh SSD:Users:guillaume:Desktop:Anguille Graphic:2017:025 Xavier:Outils- word/ppt:Liens:logo:Logo_EUROCHAMBRES_col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SSD:Users:guillaume:Desktop:Anguille Graphic:2017:025 Xavier:Outils- word/ppt:Liens:logo:Logo_EUROCHAMBRES_col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86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  <w:p w:rsidR="00B77D59" w:rsidRDefault="008852C4" w:rsidP="00B77D59">
        <w:pPr>
          <w:pStyle w:val="Footer"/>
          <w:jc w:val="center"/>
        </w:pPr>
      </w:p>
    </w:sdtContent>
  </w:sdt>
  <w:p w:rsidR="00C81B6D" w:rsidRDefault="00C81B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C4" w:rsidRDefault="008852C4" w:rsidP="00C81B6D">
      <w:pPr>
        <w:spacing w:after="0" w:line="240" w:lineRule="auto"/>
      </w:pPr>
      <w:r>
        <w:separator/>
      </w:r>
    </w:p>
  </w:footnote>
  <w:footnote w:type="continuationSeparator" w:id="0">
    <w:p w:rsidR="008852C4" w:rsidRDefault="008852C4" w:rsidP="00C81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B6D" w:rsidRDefault="008852C4">
    <w:pPr>
      <w:pStyle w:val="Header"/>
    </w:pPr>
    <w:sdt>
      <w:sdtPr>
        <w:id w:val="756791302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0" type="#_x0000_t136" style="position:absolute;margin-left:0;margin-top:0;width:527.85pt;height:131.95pt;rotation:315;z-index:-25164953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 w:rsidR="00C81B6D">
      <w:rPr>
        <w:noProof/>
        <w:lang w:val="bg-BG" w:eastAsia="bg-BG"/>
      </w:rPr>
      <w:drawing>
        <wp:anchor distT="0" distB="0" distL="114300" distR="114300" simplePos="0" relativeHeight="251648512" behindDoc="0" locked="0" layoutInCell="1" allowOverlap="1" wp14:anchorId="173B977A" wp14:editId="642EEE19">
          <wp:simplePos x="0" y="0"/>
          <wp:positionH relativeFrom="column">
            <wp:posOffset>4919980</wp:posOffset>
          </wp:positionH>
          <wp:positionV relativeFrom="paragraph">
            <wp:posOffset>-690880</wp:posOffset>
          </wp:positionV>
          <wp:extent cx="914400" cy="868900"/>
          <wp:effectExtent l="0" t="0" r="0" b="7620"/>
          <wp:wrapNone/>
          <wp:docPr id="24" name="Picture 24" descr="cid:21D7B6B0-7640-41B5-B61E-E5856AB2F352@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73690CA-4813-487D-8846-AA647E10FE05" descr="cid:21D7B6B0-7640-41B5-B61E-E5856AB2F352@lan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68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D59" w:rsidRDefault="00B77D59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11247D5C" wp14:editId="3FE9FF99">
          <wp:simplePos x="0" y="0"/>
          <wp:positionH relativeFrom="column">
            <wp:posOffset>4772025</wp:posOffset>
          </wp:positionH>
          <wp:positionV relativeFrom="paragraph">
            <wp:posOffset>-809625</wp:posOffset>
          </wp:positionV>
          <wp:extent cx="973094" cy="924673"/>
          <wp:effectExtent l="0" t="0" r="0" b="8890"/>
          <wp:wrapNone/>
          <wp:docPr id="1" name="Picture 1" descr="cid:21D7B6B0-7640-41B5-B61E-E5856AB2F352@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73690CA-4813-487D-8846-AA647E10FE05" descr="cid:21D7B6B0-7640-41B5-B61E-E5856AB2F352@lan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094" cy="924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72A07"/>
    <w:multiLevelType w:val="hybridMultilevel"/>
    <w:tmpl w:val="D1C4FB20"/>
    <w:lvl w:ilvl="0" w:tplc="5D24BB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237"/>
    <w:rsid w:val="0000321E"/>
    <w:rsid w:val="000F1335"/>
    <w:rsid w:val="001128CC"/>
    <w:rsid w:val="00145251"/>
    <w:rsid w:val="001700DF"/>
    <w:rsid w:val="001808A0"/>
    <w:rsid w:val="00195C1E"/>
    <w:rsid w:val="001C5627"/>
    <w:rsid w:val="001F203C"/>
    <w:rsid w:val="0024538C"/>
    <w:rsid w:val="00351743"/>
    <w:rsid w:val="003643F3"/>
    <w:rsid w:val="003A04F3"/>
    <w:rsid w:val="003B4488"/>
    <w:rsid w:val="003E0C5D"/>
    <w:rsid w:val="003F3DFA"/>
    <w:rsid w:val="00405A71"/>
    <w:rsid w:val="004125D8"/>
    <w:rsid w:val="00414ECB"/>
    <w:rsid w:val="0043090F"/>
    <w:rsid w:val="004A54A9"/>
    <w:rsid w:val="004E2A64"/>
    <w:rsid w:val="004E7A80"/>
    <w:rsid w:val="0055290E"/>
    <w:rsid w:val="00557464"/>
    <w:rsid w:val="005A255C"/>
    <w:rsid w:val="005D543D"/>
    <w:rsid w:val="00660D72"/>
    <w:rsid w:val="00697902"/>
    <w:rsid w:val="006A265B"/>
    <w:rsid w:val="006F5DEA"/>
    <w:rsid w:val="00752990"/>
    <w:rsid w:val="00764FA5"/>
    <w:rsid w:val="007C6291"/>
    <w:rsid w:val="00810F23"/>
    <w:rsid w:val="00873237"/>
    <w:rsid w:val="00874127"/>
    <w:rsid w:val="008852C4"/>
    <w:rsid w:val="008C3333"/>
    <w:rsid w:val="00902C40"/>
    <w:rsid w:val="00903A70"/>
    <w:rsid w:val="00921E9A"/>
    <w:rsid w:val="00976A84"/>
    <w:rsid w:val="009A1720"/>
    <w:rsid w:val="00B22F62"/>
    <w:rsid w:val="00B42716"/>
    <w:rsid w:val="00B77D59"/>
    <w:rsid w:val="00BA3A1A"/>
    <w:rsid w:val="00BC3D09"/>
    <w:rsid w:val="00C33778"/>
    <w:rsid w:val="00C57693"/>
    <w:rsid w:val="00C81B6D"/>
    <w:rsid w:val="00D067A9"/>
    <w:rsid w:val="00D409A8"/>
    <w:rsid w:val="00D50EF3"/>
    <w:rsid w:val="00D56F77"/>
    <w:rsid w:val="00DB3356"/>
    <w:rsid w:val="00E26F98"/>
    <w:rsid w:val="00E33999"/>
    <w:rsid w:val="00F339A2"/>
    <w:rsid w:val="00F8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3D242B07-2BD0-486F-91C0-690C4ADB6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3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B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6D"/>
  </w:style>
  <w:style w:type="paragraph" w:styleId="Footer">
    <w:name w:val="footer"/>
    <w:basedOn w:val="Normal"/>
    <w:link w:val="FooterChar"/>
    <w:uiPriority w:val="99"/>
    <w:unhideWhenUsed/>
    <w:rsid w:val="00C81B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6D"/>
  </w:style>
  <w:style w:type="paragraph" w:styleId="NoSpacing">
    <w:name w:val="No Spacing"/>
    <w:link w:val="NoSpacingChar"/>
    <w:uiPriority w:val="1"/>
    <w:qFormat/>
    <w:rsid w:val="00C81B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81B6D"/>
    <w:rPr>
      <w:rFonts w:eastAsiaTheme="minorEastAsia"/>
      <w:lang w:val="en-US"/>
    </w:rPr>
  </w:style>
  <w:style w:type="paragraph" w:customStyle="1" w:styleId="Paragraphestandard">
    <w:name w:val="[Paragraphe standard]"/>
    <w:basedOn w:val="Normal"/>
    <w:uiPriority w:val="99"/>
    <w:rsid w:val="00B77D5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  <w:style w:type="paragraph" w:customStyle="1" w:styleId="Aucunstyle">
    <w:name w:val="[Aucun style]"/>
    <w:rsid w:val="004E7A8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21D7B6B0-7640-41B5-B61E-E5856AB2F352@lan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21D7B6B0-7640-41B5-B61E-E5856AB2F352@lan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E14DD-3914-4CD5-9239-47D10E7C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StefanK</cp:lastModifiedBy>
  <cp:revision>14</cp:revision>
  <cp:lastPrinted>2016-10-03T13:51:00Z</cp:lastPrinted>
  <dcterms:created xsi:type="dcterms:W3CDTF">2017-03-25T06:26:00Z</dcterms:created>
  <dcterms:modified xsi:type="dcterms:W3CDTF">2017-03-27T08:09:00Z</dcterms:modified>
</cp:coreProperties>
</file>